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97" w:rsidRDefault="0093782E">
      <w:pPr>
        <w:spacing w:after="0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</w:p>
    <w:p w:rsidR="00B94497" w:rsidRDefault="0093782E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«Особенности проведения приемной кампании </w:t>
      </w:r>
    </w:p>
    <w:p w:rsidR="00B94497" w:rsidRDefault="0093782E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духовных учебных заведениях в 2020 году»</w:t>
      </w:r>
    </w:p>
    <w:p w:rsidR="00B94497" w:rsidRDefault="00B944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97" w:rsidRDefault="0093782E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29 мая 2020 года</w:t>
      </w:r>
    </w:p>
    <w:p w:rsidR="00B94497" w:rsidRDefault="0093782E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: 10 часов</w:t>
      </w:r>
    </w:p>
    <w:p w:rsidR="00B94497" w:rsidRDefault="0093782E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Председатель Учебного комитета </w:t>
      </w:r>
    </w:p>
    <w:p w:rsidR="00B94497" w:rsidRDefault="0093782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Русской Православной</w:t>
      </w:r>
      <w:r>
        <w:rPr>
          <w:rFonts w:ascii="Times New Roman" w:hAnsi="Times New Roman" w:cs="Times New Roman"/>
          <w:sz w:val="28"/>
          <w:szCs w:val="28"/>
        </w:rPr>
        <w:t xml:space="preserve"> Церкви протоиерей Максим Козлов</w:t>
      </w:r>
    </w:p>
    <w:p w:rsidR="00B94497" w:rsidRDefault="00B944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57"/>
        <w:gridCol w:w="726"/>
        <w:gridCol w:w="2446"/>
        <w:gridCol w:w="1127"/>
        <w:gridCol w:w="3640"/>
        <w:gridCol w:w="222"/>
      </w:tblGrid>
      <w:tr w:rsidR="00B94497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497" w:rsidRDefault="00B944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497" w:rsidRDefault="009378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B94497" w:rsidRDefault="00B944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497" w:rsidRDefault="009378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497" w:rsidRDefault="009378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  <w:tc>
          <w:tcPr>
            <w:tcW w:w="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497" w:rsidRDefault="00B94497">
            <w:pPr>
              <w:spacing w:after="200" w:line="276" w:lineRule="auto"/>
              <w:rPr>
                <w:rFonts w:cs="Times New Roman"/>
              </w:rPr>
            </w:pPr>
          </w:p>
        </w:tc>
      </w:tr>
      <w:tr w:rsidR="00B94497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 10:10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Вступительное слово.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Протоиерей Максим Козлов, Председатель Учебного комитета Русской Православной Церкви</w:t>
            </w:r>
          </w:p>
        </w:tc>
        <w:tc>
          <w:tcPr>
            <w:tcW w:w="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B94497">
            <w:pPr>
              <w:spacing w:after="200" w:line="276" w:lineRule="auto"/>
              <w:rPr>
                <w:rFonts w:cs="Times New Roman"/>
              </w:rPr>
            </w:pPr>
          </w:p>
        </w:tc>
      </w:tr>
      <w:tr w:rsidR="00B94497"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10:10 – 11:30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и проведении приемной кампании в 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году.</w:t>
            </w:r>
          </w:p>
        </w:tc>
        <w:tc>
          <w:tcPr>
            <w:tcW w:w="4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pStyle w:val="a6"/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Вершинина Екатерина Владимировна, </w:t>
            </w:r>
          </w:p>
          <w:p w:rsidR="00B94497" w:rsidRDefault="0093782E">
            <w:pPr>
              <w:pStyle w:val="a6"/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  ФГБУ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Интеробразование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94497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 11:45</w:t>
            </w:r>
          </w:p>
        </w:tc>
        <w:tc>
          <w:tcPr>
            <w:tcW w:w="8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</w:tc>
      </w:tr>
      <w:tr w:rsidR="00B94497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11:45 – 12:00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приема на программы подготовки служителей и религиозного персонала, реализуемые в духовных учебных заведениях.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Леонтьева Наталья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Валерьяновна,</w:t>
            </w:r>
          </w:p>
          <w:p w:rsidR="00B94497" w:rsidRDefault="0093782E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контрольно-аналитического отдела </w:t>
            </w:r>
          </w:p>
          <w:p w:rsidR="00B94497" w:rsidRDefault="0093782E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Учебного комитета</w:t>
            </w:r>
          </w:p>
        </w:tc>
        <w:tc>
          <w:tcPr>
            <w:tcW w:w="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B94497">
            <w:pPr>
              <w:spacing w:after="200" w:line="276" w:lineRule="auto"/>
              <w:rPr>
                <w:rFonts w:cs="Times New Roman"/>
              </w:rPr>
            </w:pPr>
          </w:p>
        </w:tc>
      </w:tr>
      <w:tr w:rsidR="00B94497"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12:00 – 12:10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Особенности проведения вступительных испытаний в 2020 году. Три​ варианта проведения дополнительных​ экзаменов по русскому языку и истории России для лиц, имеющих </w:t>
            </w: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высшее, среднее профессиональное образование и иностранных граждан.</w:t>
            </w:r>
          </w:p>
        </w:tc>
        <w:tc>
          <w:tcPr>
            <w:tcW w:w="4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Макаров Денис Владимирович, специалист Учебного комитета по координации научной деятельности в духовных учебных заведениях</w:t>
            </w:r>
          </w:p>
        </w:tc>
      </w:tr>
      <w:tr w:rsidR="00B94497"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12:10 – 12:20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Особенности организации  вступительного </w:t>
            </w: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комплексного экзамена и </w:t>
            </w: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lastRenderedPageBreak/>
              <w:t xml:space="preserve">собеседования. Программа вступительных испытаний (на примере 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СПбДА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).</w:t>
            </w:r>
          </w:p>
        </w:tc>
        <w:tc>
          <w:tcPr>
            <w:tcW w:w="4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протоиерей Владимир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Хулап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94497" w:rsidRDefault="0093782E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проректор по учебной работе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СПбДА</w:t>
            </w:r>
            <w:proofErr w:type="spellEnd"/>
          </w:p>
        </w:tc>
      </w:tr>
      <w:tr w:rsidR="00B94497"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12:25 – 12:40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pStyle w:val="a6"/>
              <w:spacing w:after="0"/>
              <w:ind w:left="3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Технические требования к организации приемной кампании с использованием дистанционных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образовательных технологий.</w:t>
            </w:r>
          </w:p>
        </w:tc>
        <w:tc>
          <w:tcPr>
            <w:tcW w:w="4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священник Александр Стародубцев, специалист Учебного комитета по дистанционным технологиям</w:t>
            </w:r>
          </w:p>
        </w:tc>
      </w:tr>
      <w:tr w:rsidR="00B94497"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12:40 – 12:55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pStyle w:val="a6"/>
              <w:spacing w:after="0"/>
              <w:ind w:left="34"/>
              <w:jc w:val="both"/>
            </w:pP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Приемная кампания в ДОО на базе ЭИОС. Платформа дистанционного обучения MOODLE.</w:t>
            </w:r>
          </w:p>
        </w:tc>
        <w:tc>
          <w:tcPr>
            <w:tcW w:w="4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иеромонах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Варнава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(Лосев), зам. начальника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ИКТО МДА</w:t>
            </w:r>
          </w:p>
        </w:tc>
      </w:tr>
      <w:tr w:rsidR="00B94497"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12:55 – 13:20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pStyle w:val="a6"/>
              <w:spacing w:after="0"/>
              <w:ind w:left="3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Вопросы. Обсуждение.</w:t>
            </w:r>
          </w:p>
        </w:tc>
        <w:tc>
          <w:tcPr>
            <w:tcW w:w="4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B944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4497"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13:20 – 13:30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93782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497" w:rsidRDefault="00B944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4497" w:rsidRDefault="00B94497">
      <w:pPr>
        <w:pStyle w:val="a6"/>
      </w:pPr>
    </w:p>
    <w:sectPr w:rsidR="00B94497">
      <w:pgSz w:w="11906" w:h="16838"/>
      <w:pgMar w:top="567" w:right="851" w:bottom="567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497"/>
    <w:rsid w:val="0093782E"/>
    <w:rsid w:val="00B9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Calibri"/>
      <w:sz w:val="22"/>
      <w:szCs w:val="22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ocumentMap">
    <w:name w:val="DocumentMap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styleId="a6">
    <w:name w:val="List Paragraph"/>
    <w:basedOn w:val="a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вебинара</vt:lpstr>
    </vt:vector>
  </TitlesOfParts>
  <Company>HP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вебинара</dc:title>
  <dc:creator>HP</dc:creator>
  <cp:lastModifiedBy>1</cp:lastModifiedBy>
  <cp:revision>2</cp:revision>
  <dcterms:created xsi:type="dcterms:W3CDTF">2020-05-29T12:20:00Z</dcterms:created>
  <dcterms:modified xsi:type="dcterms:W3CDTF">2020-05-29T12:20:00Z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HP</vt:lpwstr>
  </property>
  <property fmtid="{D5CDD505-2E9C-101B-9397-08002B2CF9AE}" pid="3" name="Operator">
    <vt:lpwstr>Light</vt:lpwstr>
  </property>
</Properties>
</file>